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FE7B7" w14:textId="00D6DC61" w:rsidR="00934C74" w:rsidRDefault="00544BA3">
      <w:r w:rsidRPr="00544BA3">
        <w:rPr>
          <w:rFonts w:hint="eastAsia"/>
        </w:rPr>
        <w:t>認知症に対する音楽療法研究</w:t>
      </w:r>
    </w:p>
    <w:p w14:paraId="4DD1208C" w14:textId="6ADA743F" w:rsidR="006D6257" w:rsidRDefault="006D6257"/>
    <w:p w14:paraId="6A9741E9" w14:textId="52895E11" w:rsidR="006D6257" w:rsidRPr="006D6257" w:rsidRDefault="006D6257" w:rsidP="006D6257">
      <w:r w:rsidRPr="006D6257">
        <w:rPr>
          <w:rFonts w:hint="eastAsia"/>
          <w:bdr w:val="single" w:sz="4" w:space="0" w:color="auto"/>
        </w:rPr>
        <w:t>スライド</w:t>
      </w:r>
      <w:r>
        <w:rPr>
          <w:bdr w:val="single" w:sz="4" w:space="0" w:color="auto"/>
        </w:rPr>
        <w:t>2</w:t>
      </w:r>
      <w:r>
        <w:tab/>
      </w:r>
      <w:r w:rsidRPr="006D6257">
        <w:rPr>
          <w:b/>
          <w:bCs/>
        </w:rPr>
        <w:t>NIRS</w:t>
      </w:r>
      <w:r w:rsidRPr="006D6257">
        <w:t>(</w:t>
      </w:r>
      <w:r w:rsidRPr="006D6257">
        <w:rPr>
          <w:rFonts w:hint="eastAsia"/>
        </w:rPr>
        <w:t>光トポグラフィ技術）は、微弱な近赤外光を用いて大脳皮質部分を計測し、脳活動を見える</w:t>
      </w:r>
      <w:proofErr w:type="gramStart"/>
      <w:r w:rsidRPr="006D6257">
        <w:rPr>
          <w:rFonts w:hint="eastAsia"/>
        </w:rPr>
        <w:t>化する</w:t>
      </w:r>
      <w:proofErr w:type="gramEnd"/>
      <w:r w:rsidRPr="006D6257">
        <w:rPr>
          <w:rFonts w:hint="eastAsia"/>
        </w:rPr>
        <w:t>技術である。 より日常に近い環境で脳の計測が可能な点が最大の特徴となっている。</w:t>
      </w:r>
    </w:p>
    <w:p w14:paraId="47C86993" w14:textId="77777777" w:rsidR="006D6257" w:rsidRPr="006D6257" w:rsidRDefault="006D6257" w:rsidP="006D6257">
      <w:r w:rsidRPr="006D6257">
        <w:rPr>
          <w:rFonts w:hint="eastAsia"/>
          <w:b/>
          <w:bCs/>
        </w:rPr>
        <w:t>３．</w:t>
      </w:r>
      <w:r w:rsidRPr="006D6257">
        <w:rPr>
          <w:b/>
          <w:bCs/>
        </w:rPr>
        <w:t>NIRS</w:t>
      </w:r>
      <w:r w:rsidRPr="006D6257">
        <w:rPr>
          <w:rFonts w:hint="eastAsia"/>
          <w:b/>
          <w:bCs/>
        </w:rPr>
        <w:t>の原理</w:t>
      </w:r>
    </w:p>
    <w:p w14:paraId="6E8715C0" w14:textId="77777777" w:rsidR="006D6257" w:rsidRPr="006D6257" w:rsidRDefault="006D6257" w:rsidP="006D6257">
      <w:r w:rsidRPr="006D6257">
        <w:t>NIRS</w:t>
      </w:r>
      <w:r w:rsidRPr="006D6257">
        <w:rPr>
          <w:rFonts w:hint="eastAsia"/>
        </w:rPr>
        <w:t>は、光学的手法を用い、非侵襲的に生体における大脳皮質の血管内</w:t>
      </w:r>
      <w:r w:rsidRPr="006D6257">
        <w:rPr>
          <w:rFonts w:hint="eastAsia"/>
          <w:b/>
          <w:bCs/>
        </w:rPr>
        <w:t>酸素化ヘモグロビン</w:t>
      </w:r>
      <w:r w:rsidRPr="006D6257">
        <w:rPr>
          <w:b/>
          <w:bCs/>
        </w:rPr>
        <w:t>(oxy-Hb)</w:t>
      </w:r>
      <w:r w:rsidRPr="006D6257">
        <w:rPr>
          <w:rFonts w:hint="eastAsia"/>
          <w:b/>
          <w:bCs/>
        </w:rPr>
        <w:t>と脱酸素化ヘモグロビン</w:t>
      </w:r>
      <w:r w:rsidRPr="006D6257">
        <w:rPr>
          <w:b/>
          <w:bCs/>
        </w:rPr>
        <w:t>(deoxy-Hb)</w:t>
      </w:r>
      <w:r w:rsidRPr="006D6257">
        <w:rPr>
          <w:rFonts w:hint="eastAsia"/>
        </w:rPr>
        <w:t>の濃度の変化を、</w:t>
      </w:r>
      <w:r w:rsidRPr="006D6257">
        <w:t>0.1</w:t>
      </w:r>
      <w:r w:rsidRPr="006D6257">
        <w:rPr>
          <w:rFonts w:hint="eastAsia"/>
        </w:rPr>
        <w:t>秒の時間分解能をもって計測することが可能な、脳の機能を研究、検査する新しい方法である。</w:t>
      </w:r>
    </w:p>
    <w:p w14:paraId="7C6FC054" w14:textId="77777777" w:rsidR="006D6257" w:rsidRPr="006D6257" w:rsidRDefault="006D6257" w:rsidP="006D6257">
      <w:r w:rsidRPr="006D6257">
        <w:rPr>
          <w:rFonts w:hint="eastAsia"/>
          <w:bdr w:val="single" w:sz="4" w:space="0" w:color="auto"/>
        </w:rPr>
        <w:t>スライド</w:t>
      </w:r>
      <w:r>
        <w:rPr>
          <w:bdr w:val="single" w:sz="4" w:space="0" w:color="auto"/>
        </w:rPr>
        <w:t>3</w:t>
      </w:r>
      <w:r>
        <w:tab/>
      </w:r>
      <w:r w:rsidRPr="006D6257">
        <w:rPr>
          <w:rFonts w:hint="eastAsia"/>
        </w:rPr>
        <w:t>岐阜保健大学リハビリテーション学部では作業療法学科を中心として、</w:t>
      </w:r>
      <w:r w:rsidRPr="006D6257">
        <w:t>NIRS</w:t>
      </w:r>
      <w:r w:rsidRPr="006D6257">
        <w:rPr>
          <w:rFonts w:hint="eastAsia"/>
        </w:rPr>
        <w:t>による脳の活動分析と自律神経系の影響を調べるアミラーゼ計測による健常高齢者（</w:t>
      </w:r>
      <w:r w:rsidRPr="006D6257">
        <w:t>4</w:t>
      </w:r>
      <w:r w:rsidRPr="006D6257">
        <w:rPr>
          <w:rFonts w:hint="eastAsia"/>
        </w:rPr>
        <w:t>名）を対象とした予備実験を試みた。</w:t>
      </w:r>
    </w:p>
    <w:p w14:paraId="550BF87F" w14:textId="7738C0B7" w:rsidR="006D6257" w:rsidRPr="006D6257" w:rsidRDefault="006D6257" w:rsidP="006D6257">
      <w:pPr>
        <w:rPr>
          <w:bdr w:val="single" w:sz="4" w:space="0" w:color="auto"/>
        </w:rPr>
      </w:pPr>
      <w:r w:rsidRPr="006D6257">
        <w:rPr>
          <w:rFonts w:hint="eastAsia"/>
          <w:bdr w:val="single" w:sz="4" w:space="0" w:color="auto"/>
        </w:rPr>
        <w:t>スライド4</w:t>
      </w:r>
      <w:r w:rsidRPr="006D6257">
        <w:rPr>
          <w:rFonts w:hint="eastAsia"/>
        </w:rPr>
        <w:t>その結果、</w:t>
      </w:r>
      <w:r w:rsidRPr="006D6257">
        <w:t>NIRS</w:t>
      </w:r>
      <w:r w:rsidRPr="006D6257">
        <w:rPr>
          <w:rFonts w:hint="eastAsia"/>
        </w:rPr>
        <w:t>において</w:t>
      </w:r>
      <w:r w:rsidRPr="006D6257">
        <w:t>1/</w:t>
      </w:r>
      <w:proofErr w:type="gramStart"/>
      <w:r w:rsidRPr="006D6257">
        <w:t>f</w:t>
      </w:r>
      <w:proofErr w:type="gramEnd"/>
      <w:r w:rsidRPr="006D6257">
        <w:rPr>
          <w:rFonts w:hint="eastAsia"/>
        </w:rPr>
        <w:t>ゆらぎ音楽では視聴中酸素化ヘモグロビン（</w:t>
      </w:r>
      <w:r w:rsidRPr="006D6257">
        <w:t>oxy-Hb</w:t>
      </w:r>
      <w:r w:rsidRPr="006D6257">
        <w:rPr>
          <w:rFonts w:hint="eastAsia"/>
        </w:rPr>
        <w:t>）は減少傾向を示し、リズム音楽では増加傾向を示している。</w:t>
      </w:r>
    </w:p>
    <w:p w14:paraId="4748F747" w14:textId="77777777" w:rsidR="006D6257" w:rsidRPr="006D6257" w:rsidRDefault="006D6257" w:rsidP="006D6257">
      <w:r w:rsidRPr="006D6257">
        <w:rPr>
          <w:rFonts w:hint="eastAsia"/>
        </w:rPr>
        <w:t>一方、「</w:t>
      </w:r>
      <w:r w:rsidRPr="006D6257">
        <w:t xml:space="preserve">1/f </w:t>
      </w:r>
      <w:r w:rsidRPr="006D6257">
        <w:rPr>
          <w:rFonts w:hint="eastAsia"/>
        </w:rPr>
        <w:t>ゆらぎ音」および「リズム音」共に反応は多様性であった。例えば、同じ「リズム音」でも眠りに誘われる鎮静例、長年のダンス経験から体も動く覚醒例などである。音楽に対する反応の多様性は、個人の生活歴、環境との相互作用など影響因子の差による可能性が示唆された。</w:t>
      </w:r>
    </w:p>
    <w:p w14:paraId="62BD62A4" w14:textId="77777777" w:rsidR="006D6257" w:rsidRPr="006D6257" w:rsidRDefault="006D6257" w:rsidP="006D6257">
      <w:r w:rsidRPr="006D6257">
        <w:rPr>
          <w:rFonts w:hint="eastAsia"/>
          <w:bdr w:val="single" w:sz="4" w:space="0" w:color="auto"/>
        </w:rPr>
        <w:t>スライド</w:t>
      </w:r>
      <w:r w:rsidRPr="006D6257">
        <w:rPr>
          <w:bdr w:val="single" w:sz="4" w:space="0" w:color="auto"/>
        </w:rPr>
        <w:t>5</w:t>
      </w:r>
      <w:r>
        <w:tab/>
      </w:r>
      <w:r w:rsidRPr="006D6257">
        <w:t>NIRS</w:t>
      </w:r>
      <w:r w:rsidRPr="006D6257">
        <w:rPr>
          <w:rFonts w:hint="eastAsia"/>
        </w:rPr>
        <w:t>を用いた能動的音楽聴取と受動的音楽聴取および活性曲と鎮静曲聴取時の前頭葉の</w:t>
      </w:r>
      <w:r w:rsidRPr="006D6257">
        <w:t>Oxy-Hb</w:t>
      </w:r>
      <w:r w:rsidRPr="006D6257">
        <w:rPr>
          <w:rFonts w:hint="eastAsia"/>
        </w:rPr>
        <w:t>の違いを評価した。健常女性（平均年齢</w:t>
      </w:r>
      <w:r w:rsidRPr="006D6257">
        <w:t>22</w:t>
      </w:r>
      <w:r w:rsidRPr="006D6257">
        <w:rPr>
          <w:rFonts w:hint="eastAsia"/>
        </w:rPr>
        <w:t>±</w:t>
      </w:r>
      <w:r w:rsidRPr="006D6257">
        <w:t>4.1</w:t>
      </w:r>
      <w:r w:rsidRPr="006D6257">
        <w:rPr>
          <w:rFonts w:hint="eastAsia"/>
        </w:rPr>
        <w:t>）</w:t>
      </w:r>
      <w:r w:rsidRPr="006D6257">
        <w:t>22</w:t>
      </w:r>
      <w:r w:rsidRPr="006D6257">
        <w:rPr>
          <w:rFonts w:hint="eastAsia"/>
        </w:rPr>
        <w:t>名を対象とした。</w:t>
      </w:r>
    </w:p>
    <w:p w14:paraId="167E0F83" w14:textId="77777777" w:rsidR="006D6257" w:rsidRPr="006D6257" w:rsidRDefault="006D6257" w:rsidP="006D6257">
      <w:r w:rsidRPr="006D6257">
        <w:rPr>
          <w:rFonts w:hint="eastAsia"/>
        </w:rPr>
        <w:t>・</w:t>
      </w:r>
      <w:r w:rsidRPr="006D6257">
        <w:rPr>
          <w:rFonts w:hint="eastAsia"/>
          <w:b/>
          <w:bCs/>
        </w:rPr>
        <w:t>鎮静曲聴取時，前頭葉の</w:t>
      </w:r>
      <w:r w:rsidRPr="006D6257">
        <w:rPr>
          <w:b/>
          <w:bCs/>
        </w:rPr>
        <w:t>Oxy-Hb</w:t>
      </w:r>
      <w:r w:rsidRPr="006D6257">
        <w:rPr>
          <w:rFonts w:hint="eastAsia"/>
          <w:b/>
          <w:bCs/>
        </w:rPr>
        <w:t>は，多くのチャンネルで有意に低下、活性曲聴取時は</w:t>
      </w:r>
      <w:r w:rsidRPr="006D6257">
        <w:rPr>
          <w:b/>
          <w:bCs/>
        </w:rPr>
        <w:t>Oxy-Hb</w:t>
      </w:r>
      <w:r w:rsidRPr="006D6257">
        <w:rPr>
          <w:rFonts w:hint="eastAsia"/>
          <w:b/>
          <w:bCs/>
        </w:rPr>
        <w:t>は有意に増加した。</w:t>
      </w:r>
    </w:p>
    <w:p w14:paraId="7D25D793" w14:textId="77777777" w:rsidR="006D6257" w:rsidRPr="006D6257" w:rsidRDefault="006D6257" w:rsidP="006D6257">
      <w:r w:rsidRPr="006D6257">
        <w:rPr>
          <w:rFonts w:hint="eastAsia"/>
        </w:rPr>
        <w:t>・</w:t>
      </w:r>
      <w:r w:rsidRPr="006D6257">
        <w:rPr>
          <w:rFonts w:hint="eastAsia"/>
          <w:b/>
          <w:bCs/>
        </w:rPr>
        <w:t>鎮静曲聴取後の唾液中コルチゾール，α―アミラーゼ、</w:t>
      </w:r>
      <w:r w:rsidRPr="006D6257">
        <w:rPr>
          <w:b/>
          <w:bCs/>
        </w:rPr>
        <w:t>IgA</w:t>
      </w:r>
      <w:r w:rsidRPr="006D6257">
        <w:rPr>
          <w:rFonts w:hint="eastAsia"/>
          <w:b/>
          <w:bCs/>
        </w:rPr>
        <w:t>は聴取前と比較し、有意に低下した。</w:t>
      </w:r>
    </w:p>
    <w:p w14:paraId="2FCC0B14" w14:textId="77777777" w:rsidR="006D6257" w:rsidRPr="006D6257" w:rsidRDefault="006D6257" w:rsidP="006D6257">
      <w:r w:rsidRPr="006D6257">
        <w:rPr>
          <w:rFonts w:hint="eastAsia"/>
        </w:rPr>
        <w:t>能動的音楽聴取（音楽に合わせリズムを取り拍手をする）と受動的音楽聴取（音楽聴取のみ）時の</w:t>
      </w:r>
      <w:r w:rsidRPr="006D6257">
        <w:t>Oxy-Hb</w:t>
      </w:r>
      <w:r w:rsidRPr="006D6257">
        <w:rPr>
          <w:rFonts w:hint="eastAsia"/>
        </w:rPr>
        <w:t>の違いを評価した。</w:t>
      </w:r>
    </w:p>
    <w:p w14:paraId="41D1CEAA" w14:textId="77777777" w:rsidR="006D6257" w:rsidRPr="006D6257" w:rsidRDefault="006D6257" w:rsidP="006D6257">
      <w:r w:rsidRPr="006D6257">
        <w:rPr>
          <w:rFonts w:hint="eastAsia"/>
          <w:b/>
          <w:bCs/>
        </w:rPr>
        <w:t>・能動的音学聴取時は，受動的音楽聴取時と比較し，</w:t>
      </w:r>
      <w:r w:rsidRPr="006D6257">
        <w:rPr>
          <w:b/>
          <w:bCs/>
        </w:rPr>
        <w:t>Oxy-Hb</w:t>
      </w:r>
      <w:r w:rsidRPr="006D6257">
        <w:rPr>
          <w:rFonts w:hint="eastAsia"/>
          <w:b/>
          <w:bCs/>
        </w:rPr>
        <w:t>が有意に増加した</w:t>
      </w:r>
    </w:p>
    <w:p w14:paraId="5E06A60B" w14:textId="77777777" w:rsidR="00382F3F" w:rsidRPr="00382F3F" w:rsidRDefault="00382F3F" w:rsidP="00382F3F">
      <w:r w:rsidRPr="00382F3F">
        <w:rPr>
          <w:rFonts w:hint="eastAsia"/>
          <w:bdr w:val="single" w:sz="4" w:space="0" w:color="auto"/>
        </w:rPr>
        <w:t>スライド6</w:t>
      </w:r>
      <w:r>
        <w:tab/>
      </w:r>
      <w:r w:rsidRPr="00382F3F">
        <w:rPr>
          <w:rFonts w:hint="eastAsia"/>
        </w:rPr>
        <w:t>軽度の認知症を伴ったアルツハイマー型認知症の患者</w:t>
      </w:r>
      <w:r w:rsidRPr="00382F3F">
        <w:t>10</w:t>
      </w:r>
      <w:r w:rsidRPr="00382F3F">
        <w:rPr>
          <w:rFonts w:hint="eastAsia"/>
        </w:rPr>
        <w:t>名（平均年令</w:t>
      </w:r>
      <w:r w:rsidRPr="00382F3F">
        <w:t>73.1</w:t>
      </w:r>
      <w:r w:rsidRPr="00382F3F">
        <w:rPr>
          <w:rFonts w:hint="eastAsia"/>
        </w:rPr>
        <w:t>歳）を対象とした検査において音楽療法終了後，異なった複数の評価方法を用いて効果の判定をした．音楽療法士による評価および高次大脳</w:t>
      </w:r>
      <w:r w:rsidRPr="00382F3F">
        <w:rPr>
          <w:rFonts w:hint="eastAsia"/>
        </w:rPr>
        <w:lastRenderedPageBreak/>
        <w:t>機能検査では，それぞれ半数以上の症例に改善効果を認め，お互いの判定結果には有意の相関性がみられた．</w:t>
      </w:r>
    </w:p>
    <w:p w14:paraId="401CD853" w14:textId="77777777" w:rsidR="00382F3F" w:rsidRPr="00382F3F" w:rsidRDefault="00382F3F" w:rsidP="00382F3F">
      <w:r w:rsidRPr="00382F3F">
        <w:rPr>
          <w:rFonts w:hint="eastAsia"/>
        </w:rPr>
        <w:t>近年、脳に関するさまざまな領域、疾患で</w:t>
      </w:r>
      <w:r w:rsidRPr="00382F3F">
        <w:t>NIRS</w:t>
      </w:r>
      <w:r w:rsidRPr="00382F3F">
        <w:rPr>
          <w:rFonts w:hint="eastAsia"/>
        </w:rPr>
        <w:t>を用いた研究が活発に行われており、認知症疾患への応用も可能となりつつある。</w:t>
      </w:r>
      <w:r w:rsidRPr="00382F3F">
        <w:t>NIRS</w:t>
      </w:r>
      <w:r w:rsidRPr="00382F3F">
        <w:rPr>
          <w:rFonts w:hint="eastAsia"/>
        </w:rPr>
        <w:t>装置の可搬性、簡便性、経済性などを勘案すると、認知症疾患に対するプライマリースクリーニング用の診断機材として有用である可能性が示唆されている。</w:t>
      </w:r>
    </w:p>
    <w:p w14:paraId="59AA94F0" w14:textId="2DA3CA4F" w:rsidR="006D6257" w:rsidRPr="00382F3F" w:rsidRDefault="006D6257">
      <w:pPr>
        <w:rPr>
          <w:rFonts w:hint="eastAsia"/>
        </w:rPr>
      </w:pPr>
    </w:p>
    <w:sectPr w:rsidR="006D6257" w:rsidRPr="00382F3F" w:rsidSect="00716B7B">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BA3"/>
    <w:rsid w:val="00382F3F"/>
    <w:rsid w:val="004A1C29"/>
    <w:rsid w:val="00544BA3"/>
    <w:rsid w:val="00622EF8"/>
    <w:rsid w:val="00673D64"/>
    <w:rsid w:val="006D6257"/>
    <w:rsid w:val="00701A51"/>
    <w:rsid w:val="00716B7B"/>
    <w:rsid w:val="00873712"/>
    <w:rsid w:val="008F1A9D"/>
    <w:rsid w:val="009F0617"/>
    <w:rsid w:val="00AE7632"/>
    <w:rsid w:val="00CF499D"/>
    <w:rsid w:val="00D218F7"/>
    <w:rsid w:val="00D54AB5"/>
    <w:rsid w:val="00D81156"/>
    <w:rsid w:val="00FA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6E1086C"/>
  <w14:defaultImageDpi w14:val="32767"/>
  <w15:chartTrackingRefBased/>
  <w15:docId w15:val="{542153E8-B879-014E-86B8-7709D80F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D6257"/>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0110">
      <w:bodyDiv w:val="1"/>
      <w:marLeft w:val="0"/>
      <w:marRight w:val="0"/>
      <w:marTop w:val="0"/>
      <w:marBottom w:val="0"/>
      <w:divBdr>
        <w:top w:val="none" w:sz="0" w:space="0" w:color="auto"/>
        <w:left w:val="none" w:sz="0" w:space="0" w:color="auto"/>
        <w:bottom w:val="none" w:sz="0" w:space="0" w:color="auto"/>
        <w:right w:val="none" w:sz="0" w:space="0" w:color="auto"/>
      </w:divBdr>
    </w:div>
    <w:div w:id="66541218">
      <w:bodyDiv w:val="1"/>
      <w:marLeft w:val="0"/>
      <w:marRight w:val="0"/>
      <w:marTop w:val="0"/>
      <w:marBottom w:val="0"/>
      <w:divBdr>
        <w:top w:val="none" w:sz="0" w:space="0" w:color="auto"/>
        <w:left w:val="none" w:sz="0" w:space="0" w:color="auto"/>
        <w:bottom w:val="none" w:sz="0" w:space="0" w:color="auto"/>
        <w:right w:val="none" w:sz="0" w:space="0" w:color="auto"/>
      </w:divBdr>
    </w:div>
    <w:div w:id="605038725">
      <w:bodyDiv w:val="1"/>
      <w:marLeft w:val="0"/>
      <w:marRight w:val="0"/>
      <w:marTop w:val="0"/>
      <w:marBottom w:val="0"/>
      <w:divBdr>
        <w:top w:val="none" w:sz="0" w:space="0" w:color="auto"/>
        <w:left w:val="none" w:sz="0" w:space="0" w:color="auto"/>
        <w:bottom w:val="none" w:sz="0" w:space="0" w:color="auto"/>
        <w:right w:val="none" w:sz="0" w:space="0" w:color="auto"/>
      </w:divBdr>
    </w:div>
    <w:div w:id="1255164421">
      <w:bodyDiv w:val="1"/>
      <w:marLeft w:val="0"/>
      <w:marRight w:val="0"/>
      <w:marTop w:val="0"/>
      <w:marBottom w:val="0"/>
      <w:divBdr>
        <w:top w:val="none" w:sz="0" w:space="0" w:color="auto"/>
        <w:left w:val="none" w:sz="0" w:space="0" w:color="auto"/>
        <w:bottom w:val="none" w:sz="0" w:space="0" w:color="auto"/>
        <w:right w:val="none" w:sz="0" w:space="0" w:color="auto"/>
      </w:divBdr>
    </w:div>
    <w:div w:id="165557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和子</dc:creator>
  <cp:keywords/>
  <dc:description/>
  <cp:lastModifiedBy>原 和子</cp:lastModifiedBy>
  <cp:revision>6</cp:revision>
  <cp:lastPrinted>2022-07-15T13:00:00Z</cp:lastPrinted>
  <dcterms:created xsi:type="dcterms:W3CDTF">2022-07-15T12:44:00Z</dcterms:created>
  <dcterms:modified xsi:type="dcterms:W3CDTF">2022-07-15T13:02:00Z</dcterms:modified>
</cp:coreProperties>
</file>